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05-</w:t>
      </w:r>
      <w:r>
        <w:rPr>
          <w:rFonts w:ascii="Times New Roman" w:eastAsia="Times New Roman" w:hAnsi="Times New Roman" w:cs="Times New Roman"/>
          <w:sz w:val="27"/>
          <w:szCs w:val="27"/>
        </w:rPr>
        <w:t>1144</w:t>
      </w:r>
      <w:r>
        <w:rPr>
          <w:rFonts w:ascii="Times New Roman" w:eastAsia="Times New Roman" w:hAnsi="Times New Roman" w:cs="Times New Roman"/>
          <w:sz w:val="27"/>
          <w:szCs w:val="27"/>
        </w:rPr>
        <w:t>-2613/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ород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>13 августа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Д.Б.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находящийся по адресу: Ханты-Мансийский автономный округ – Югра, г. Сургут, ул. Гагарина, д. 9, зал 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502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дело об административном правонарушении в отношении должностного лица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директора ООО «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Центр </w:t>
      </w:r>
      <w:r>
        <w:rPr>
          <w:rFonts w:ascii="Times New Roman" w:eastAsia="Times New Roman" w:hAnsi="Times New Roman" w:cs="Times New Roman"/>
          <w:sz w:val="27"/>
          <w:szCs w:val="27"/>
        </w:rPr>
        <w:t>Промбезопасности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Style w:val="cat-FIOgrp-16rplc-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PassportDatagrp-19rplc-1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24rplc-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Addressgrp-3rplc-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5rplc-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4rplc-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PassportDatagrp-20rplc-6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23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22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генеральный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ООО «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Центр </w:t>
      </w:r>
      <w:r>
        <w:rPr>
          <w:rFonts w:ascii="Times New Roman" w:eastAsia="Times New Roman" w:hAnsi="Times New Roman" w:cs="Times New Roman"/>
          <w:sz w:val="27"/>
          <w:szCs w:val="27"/>
        </w:rPr>
        <w:t>Промбезопасности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Style w:val="cat-FIOgrp-17rplc-9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предоставил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Инспекцию ФНС России по г. Сургуту, расположенную по адресу: Ханты-Мансийского автономного округа – Югра, г. Сургут, ул. Геологическая, д. 2, в нарушение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4 п. 1 ст. 23,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7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eastAsia="Times New Roman" w:hAnsi="Times New Roman" w:cs="Times New Roman"/>
          <w:sz w:val="27"/>
          <w:szCs w:val="27"/>
        </w:rPr>
        <w:t>431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Налогового кодекса Российской Федерации, </w:t>
      </w:r>
      <w:r>
        <w:rPr>
          <w:rFonts w:ascii="Times New Roman" w:eastAsia="Times New Roman" w:hAnsi="Times New Roman" w:cs="Times New Roman"/>
          <w:sz w:val="27"/>
          <w:szCs w:val="27"/>
        </w:rPr>
        <w:t>расчета по страховым взносам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месяц</w:t>
      </w:r>
      <w:r>
        <w:rPr>
          <w:rFonts w:ascii="Times New Roman" w:eastAsia="Times New Roman" w:hAnsi="Times New Roman" w:cs="Times New Roman"/>
          <w:sz w:val="27"/>
          <w:szCs w:val="27"/>
        </w:rPr>
        <w:t>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срок представления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27.01.2025 г., фактическая дата предоставления сведений- </w:t>
      </w:r>
      <w:r>
        <w:rPr>
          <w:rFonts w:ascii="Times New Roman" w:eastAsia="Times New Roman" w:hAnsi="Times New Roman" w:cs="Times New Roman"/>
          <w:sz w:val="27"/>
          <w:szCs w:val="27"/>
        </w:rPr>
        <w:t>29.01</w:t>
      </w:r>
      <w:r>
        <w:rPr>
          <w:rFonts w:ascii="Times New Roman" w:eastAsia="Times New Roman" w:hAnsi="Times New Roman" w:cs="Times New Roman"/>
          <w:sz w:val="27"/>
          <w:szCs w:val="27"/>
        </w:rPr>
        <w:t>.2025 г.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тем самым </w:t>
      </w:r>
      <w:r>
        <w:rPr>
          <w:rStyle w:val="cat-FIOgrp-17rplc-1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совершил административное правонарушение, за которое предусмотрено ответственность статьей 15.5 Кодекса РФ об административных правонарушениях.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Style w:val="cat-FIOgrp-17rplc-1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 времени и ме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сте судебного заседания извещена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надлежащим образом судебной повесткой, направленной заказным письмом с уведомлением о вручении.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явился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6 Постановления Пленума Верховного Суда РФ от 24 марта 2005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Как следует из разъяснения, содержащегося в п. 3 Постановления Пленума Верховного Суда РФ от 24 марта 2005 г. № 5 «О некоторых вопросах, </w:t>
      </w:r>
      <w:r>
        <w:rPr>
          <w:rFonts w:ascii="Times New Roman" w:eastAsia="Times New Roman" w:hAnsi="Times New Roman" w:cs="Times New Roman"/>
          <w:sz w:val="27"/>
          <w:szCs w:val="27"/>
        </w:rPr>
        <w:t>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54 ГК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Юридический адрес общества: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Сургут, </w:t>
      </w:r>
      <w:r>
        <w:rPr>
          <w:rFonts w:ascii="Times New Roman" w:eastAsia="Times New Roman" w:hAnsi="Times New Roman" w:cs="Times New Roman"/>
          <w:sz w:val="27"/>
          <w:szCs w:val="27"/>
        </w:rPr>
        <w:t>ул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30 лет Победы, д. 27а, оф. 10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28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26129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котором изложено существо правонарушения и составленным в соответствии с требованиями КоАП РФ; выпиской из Единого государственного реестра юридических лиц; </w:t>
      </w:r>
      <w:r>
        <w:rPr>
          <w:rFonts w:ascii="Times New Roman" w:eastAsia="Times New Roman" w:hAnsi="Times New Roman" w:cs="Times New Roman"/>
          <w:sz w:val="27"/>
          <w:szCs w:val="27"/>
        </w:rPr>
        <w:t>справкой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непредставлении декларации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12 </w:t>
      </w:r>
      <w:r>
        <w:rPr>
          <w:rFonts w:ascii="Times New Roman" w:eastAsia="Times New Roman" w:hAnsi="Times New Roman" w:cs="Times New Roman"/>
          <w:sz w:val="27"/>
          <w:szCs w:val="27"/>
        </w:rPr>
        <w:t>мес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года;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представление налоговой </w:t>
      </w:r>
      <w:r>
        <w:rPr>
          <w:rFonts w:ascii="Times New Roman" w:eastAsia="Times New Roman" w:hAnsi="Times New Roman" w:cs="Times New Roman"/>
          <w:sz w:val="27"/>
          <w:szCs w:val="27"/>
        </w:rPr>
        <w:t>декларации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приложением документов, подтверждающих данные пол</w:t>
      </w:r>
      <w:r>
        <w:rPr>
          <w:rFonts w:ascii="Times New Roman" w:eastAsia="Times New Roman" w:hAnsi="Times New Roman" w:cs="Times New Roman"/>
          <w:sz w:val="27"/>
          <w:szCs w:val="27"/>
        </w:rPr>
        <w:t>номочия, оставленным без ответа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другими материалами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 прихожу к выводу о том, что действия должностного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директора ООО «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Центр </w:t>
      </w:r>
      <w:r>
        <w:rPr>
          <w:rFonts w:ascii="Times New Roman" w:eastAsia="Times New Roman" w:hAnsi="Times New Roman" w:cs="Times New Roman"/>
          <w:sz w:val="27"/>
          <w:szCs w:val="27"/>
        </w:rPr>
        <w:t>Промбезопасности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Style w:val="cat-FIOgrp-16rplc-1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правильно квалифицированы по ст. 15.5 КоАП РФ –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</w:t>
      </w:r>
      <w:r>
        <w:rPr>
          <w:rFonts w:ascii="Times New Roman" w:eastAsia="Times New Roman" w:hAnsi="Times New Roman" w:cs="Times New Roman"/>
          <w:sz w:val="27"/>
          <w:szCs w:val="27"/>
        </w:rPr>
        <w:t>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наказания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7"/>
          <w:szCs w:val="27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>
      <w:pPr>
        <w:spacing w:before="0" w:after="0"/>
        <w:ind w:firstLine="708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Должностное лицо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директора ООО «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Центр </w:t>
      </w:r>
      <w:r>
        <w:rPr>
          <w:rFonts w:ascii="Times New Roman" w:eastAsia="Times New Roman" w:hAnsi="Times New Roman" w:cs="Times New Roman"/>
          <w:sz w:val="27"/>
          <w:szCs w:val="27"/>
        </w:rPr>
        <w:t>Промбезопасности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Style w:val="cat-FIOgrp-16rplc-1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назначить </w:t>
      </w:r>
      <w:r>
        <w:rPr>
          <w:rFonts w:ascii="Times New Roman" w:eastAsia="Times New Roman" w:hAnsi="Times New Roman" w:cs="Times New Roman"/>
          <w:sz w:val="27"/>
          <w:szCs w:val="27"/>
        </w:rPr>
        <w:t>ему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предупреждения.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Д.Б.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Копия верна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Д.Б.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1451"/>
      <w:gridCol w:w="1637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http://sr-srg-pkms1/xlp7/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FIOgrp-16rplc-0">
    <w:name w:val="cat-FIO grp-16 rplc-0"/>
    <w:basedOn w:val="DefaultParagraphFont"/>
  </w:style>
  <w:style w:type="character" w:customStyle="1" w:styleId="cat-PassportDatagrp-19rplc-1">
    <w:name w:val="cat-PassportData grp-19 rplc-1"/>
    <w:basedOn w:val="DefaultParagraphFont"/>
  </w:style>
  <w:style w:type="character" w:customStyle="1" w:styleId="cat-ExternalSystemDefinedgrp-24rplc-2">
    <w:name w:val="cat-ExternalSystemDefined grp-24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UserDefinedgrp-25rplc-4">
    <w:name w:val="cat-UserDefined grp-25 rplc-4"/>
    <w:basedOn w:val="DefaultParagraphFont"/>
  </w:style>
  <w:style w:type="character" w:customStyle="1" w:styleId="cat-Addressgrp-4rplc-5">
    <w:name w:val="cat-Address grp-4 rplc-5"/>
    <w:basedOn w:val="DefaultParagraphFont"/>
  </w:style>
  <w:style w:type="character" w:customStyle="1" w:styleId="cat-PassportDatagrp-20rplc-6">
    <w:name w:val="cat-PassportData grp-20 rplc-6"/>
    <w:basedOn w:val="DefaultParagraphFont"/>
  </w:style>
  <w:style w:type="character" w:customStyle="1" w:styleId="cat-ExternalSystemDefinedgrp-23rplc-7">
    <w:name w:val="cat-ExternalSystemDefined grp-23 rplc-7"/>
    <w:basedOn w:val="DefaultParagraphFont"/>
  </w:style>
  <w:style w:type="character" w:customStyle="1" w:styleId="cat-ExternalSystemDefinedgrp-22rplc-8">
    <w:name w:val="cat-ExternalSystemDefined grp-22 rplc-8"/>
    <w:basedOn w:val="DefaultParagraphFont"/>
  </w:style>
  <w:style w:type="character" w:customStyle="1" w:styleId="cat-FIOgrp-17rplc-9">
    <w:name w:val="cat-FIO grp-17 rplc-9"/>
    <w:basedOn w:val="DefaultParagraphFont"/>
  </w:style>
  <w:style w:type="character" w:customStyle="1" w:styleId="cat-FIOgrp-17rplc-10">
    <w:name w:val="cat-FIO grp-17 rplc-10"/>
    <w:basedOn w:val="DefaultParagraphFont"/>
  </w:style>
  <w:style w:type="character" w:customStyle="1" w:styleId="cat-FIOgrp-17rplc-11">
    <w:name w:val="cat-FIO grp-17 rplc-11"/>
    <w:basedOn w:val="DefaultParagraphFont"/>
  </w:style>
  <w:style w:type="character" w:customStyle="1" w:styleId="cat-FIOgrp-16rplc-12">
    <w:name w:val="cat-FIO grp-16 rplc-12"/>
    <w:basedOn w:val="DefaultParagraphFont"/>
  </w:style>
  <w:style w:type="character" w:customStyle="1" w:styleId="cat-FIOgrp-16rplc-13">
    <w:name w:val="cat-FIO grp-16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